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AFA6" w14:textId="46500348" w:rsidR="00C17A75" w:rsidRPr="0059697D" w:rsidRDefault="0059697D">
      <w:pPr>
        <w:rPr>
          <w:u w:val="single"/>
        </w:rPr>
      </w:pPr>
      <w:r w:rsidRPr="0059697D">
        <w:rPr>
          <w:u w:val="single"/>
        </w:rPr>
        <w:t xml:space="preserve">Fees and Funding </w:t>
      </w:r>
    </w:p>
    <w:p w14:paraId="776F4C8A" w14:textId="77777777" w:rsidR="0059697D" w:rsidRDefault="0059697D"/>
    <w:p w14:paraId="1C6EEDFE" w14:textId="4F7EE35E" w:rsidR="0059697D" w:rsidRDefault="0059697D">
      <w:r>
        <w:t xml:space="preserve">Current fees can be obtained from Emma Winter, please email </w:t>
      </w:r>
      <w:hyperlink r:id="rId4" w:history="1">
        <w:r w:rsidRPr="00894F5D">
          <w:rPr>
            <w:rStyle w:val="Hyperlink"/>
          </w:rPr>
          <w:t>staynplayfelbridge@gamil.com</w:t>
        </w:r>
      </w:hyperlink>
      <w:r>
        <w:t xml:space="preserve"> for further details.</w:t>
      </w:r>
    </w:p>
    <w:p w14:paraId="6AE3101A" w14:textId="77777777" w:rsidR="0059697D" w:rsidRDefault="0059697D"/>
    <w:p w14:paraId="705E9EA2" w14:textId="1A0BE800" w:rsidR="0059697D" w:rsidRDefault="0059697D">
      <w:r>
        <w:t>Fees are invoiced at the start of each half term; they are invoiced for the number of weeks in that half term. These may vary depending on number of weeks that term.</w:t>
      </w:r>
    </w:p>
    <w:p w14:paraId="27AFE054" w14:textId="3B8FF18D" w:rsidR="0059697D" w:rsidRDefault="0059697D">
      <w:r>
        <w:t xml:space="preserve"> All fees are calculated on an hourly rate. These will be applied to all non-funded hours.</w:t>
      </w:r>
    </w:p>
    <w:p w14:paraId="4FCEDBF6" w14:textId="77777777" w:rsidR="0059697D" w:rsidRDefault="0059697D"/>
    <w:p w14:paraId="26528F4E" w14:textId="0BAF40F5" w:rsidR="0059697D" w:rsidRDefault="0059697D">
      <w:r>
        <w:t xml:space="preserve">Funding is claimed from the local authority (Surrey) at the start of each term. It is important that you complete the forms accurately and promptly. If claiming working parent entitlement, you must apply for relevant codes before </w:t>
      </w:r>
      <w:proofErr w:type="gramStart"/>
      <w:r>
        <w:t>cut</w:t>
      </w:r>
      <w:proofErr w:type="gramEnd"/>
      <w:r>
        <w:t xml:space="preserve"> off dates. These are usually the end of the previous term of the term you are applying for. This information can be found on your government gateway account. For all new applicants please visit </w:t>
      </w:r>
      <w:hyperlink r:id="rId5" w:history="1">
        <w:r w:rsidRPr="00894F5D">
          <w:rPr>
            <w:rStyle w:val="Hyperlink"/>
          </w:rPr>
          <w:t>www.beststartinlife.gov.uk</w:t>
        </w:r>
      </w:hyperlink>
      <w:r>
        <w:t xml:space="preserve"> for further information.</w:t>
      </w:r>
    </w:p>
    <w:p w14:paraId="2165B9D2" w14:textId="748E19EF" w:rsidR="0059697D" w:rsidRDefault="0059697D">
      <w:r>
        <w:t xml:space="preserve">Children can split their funding entitlement with another setting, but this must be declared on the funding form. Please note that some settings stretch their funding do please check with other provider how much is being claimed for. </w:t>
      </w:r>
    </w:p>
    <w:p w14:paraId="6934C048" w14:textId="6EA7E386" w:rsidR="0059697D" w:rsidRDefault="0059697D">
      <w:r>
        <w:t>When claiming funding it is important to note that your child must be attending for those hours, we are able to account for sickness and holiday but no more than two weeks holiday should be taken in a funded period. Excessive holiday or unattendance without valid reason will be subject to review by Local Authority who can seek to reclaim the funding paid. This cost will be passed to the parents to pay.</w:t>
      </w:r>
    </w:p>
    <w:p w14:paraId="59D13D07" w14:textId="77777777" w:rsidR="0059697D" w:rsidRDefault="0059697D"/>
    <w:p w14:paraId="015057C5" w14:textId="57B75C78" w:rsidR="0059697D" w:rsidRDefault="0059697D">
      <w:r>
        <w:t>In addition, we request a small discretionary fee for all funded hours. This is a voluntary fee, and we cannot enforce this fee, however the rate of funding we receive from the local authority does not cover the cost of your child’s funded place. Therefore, the voluntary contribution helps support the setting in providing a high level of care and education for your child.</w:t>
      </w:r>
    </w:p>
    <w:p w14:paraId="6F4F2BE8" w14:textId="77777777" w:rsidR="0059697D" w:rsidRDefault="0059697D"/>
    <w:p w14:paraId="7B3F1E85" w14:textId="6AA77F28" w:rsidR="0059697D" w:rsidRDefault="0059697D">
      <w:r>
        <w:t>We are required to provide you with details of how your invoice is calculated. All invoices show these calculations.</w:t>
      </w:r>
    </w:p>
    <w:p w14:paraId="68FAC720" w14:textId="77777777" w:rsidR="0059697D" w:rsidRDefault="0059697D"/>
    <w:p w14:paraId="1A555137" w14:textId="48613623" w:rsidR="0059697D" w:rsidRDefault="0059697D">
      <w:r>
        <w:t>The voluntary contribution is split into two categories: consumables and non-consumables. These are not definitive lists but an example of the items your contribution goes towards.</w:t>
      </w:r>
    </w:p>
    <w:p w14:paraId="174581A3" w14:textId="4E5BAEAC" w:rsidR="0059697D" w:rsidRDefault="0059697D">
      <w:r>
        <w:t>Consumables include snacks, nappy sacks, wipes, hypoallergenic soap, toothbrushes, toothpaste, scrap books, diaries.</w:t>
      </w:r>
    </w:p>
    <w:p w14:paraId="592FF888" w14:textId="77777777" w:rsidR="0059697D" w:rsidRDefault="0059697D"/>
    <w:p w14:paraId="60C0061F" w14:textId="34A2D5D9" w:rsidR="0059697D" w:rsidRDefault="0059697D">
      <w:r>
        <w:t xml:space="preserve">Non-consumables include tapestry, funding paperwork and administration, invoices, newsletters, referrals to outside services and professionals, transitions. </w:t>
      </w:r>
    </w:p>
    <w:p w14:paraId="7F053F73" w14:textId="77777777" w:rsidR="0066148F" w:rsidRDefault="0066148F"/>
    <w:p w14:paraId="0FC79B62" w14:textId="14E70460" w:rsidR="0066148F" w:rsidRDefault="0066148F">
      <w:r>
        <w:t>We take all forms of payment but prefer bank transfer, we also take childcare vouchers and tax free vouchers.</w:t>
      </w:r>
    </w:p>
    <w:p w14:paraId="2B3A4BF8" w14:textId="77777777" w:rsidR="0059697D" w:rsidRDefault="0059697D"/>
    <w:p w14:paraId="57AC9F99" w14:textId="470D08AD" w:rsidR="0059697D" w:rsidRDefault="0059697D">
      <w:r>
        <w:t>If you would like further information or a sample invoice, please contact Emma on the above email or speak to her in person at the setting</w:t>
      </w:r>
    </w:p>
    <w:p w14:paraId="632C2310" w14:textId="77777777" w:rsidR="0059697D" w:rsidRDefault="0059697D"/>
    <w:p w14:paraId="3DBD0405" w14:textId="7A2557C6" w:rsidR="0059697D" w:rsidRDefault="0059697D"/>
    <w:p w14:paraId="282572C8" w14:textId="77777777" w:rsidR="0059697D" w:rsidRDefault="0059697D"/>
    <w:sectPr w:rsidR="00596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7D"/>
    <w:rsid w:val="004C1E61"/>
    <w:rsid w:val="0059697D"/>
    <w:rsid w:val="0066148F"/>
    <w:rsid w:val="007E7430"/>
    <w:rsid w:val="00860807"/>
    <w:rsid w:val="00C1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1F63A3"/>
  <w15:chartTrackingRefBased/>
  <w15:docId w15:val="{996639A0-F266-4243-ABA8-70D6093A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9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9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9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9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97D"/>
    <w:rPr>
      <w:rFonts w:eastAsiaTheme="majorEastAsia" w:cstheme="majorBidi"/>
      <w:color w:val="272727" w:themeColor="text1" w:themeTint="D8"/>
    </w:rPr>
  </w:style>
  <w:style w:type="paragraph" w:styleId="Title">
    <w:name w:val="Title"/>
    <w:basedOn w:val="Normal"/>
    <w:next w:val="Normal"/>
    <w:link w:val="TitleChar"/>
    <w:uiPriority w:val="10"/>
    <w:qFormat/>
    <w:rsid w:val="00596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9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9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97D"/>
    <w:rPr>
      <w:i/>
      <w:iCs/>
      <w:color w:val="404040" w:themeColor="text1" w:themeTint="BF"/>
    </w:rPr>
  </w:style>
  <w:style w:type="paragraph" w:styleId="ListParagraph">
    <w:name w:val="List Paragraph"/>
    <w:basedOn w:val="Normal"/>
    <w:uiPriority w:val="34"/>
    <w:qFormat/>
    <w:rsid w:val="0059697D"/>
    <w:pPr>
      <w:ind w:left="720"/>
      <w:contextualSpacing/>
    </w:pPr>
  </w:style>
  <w:style w:type="character" w:styleId="IntenseEmphasis">
    <w:name w:val="Intense Emphasis"/>
    <w:basedOn w:val="DefaultParagraphFont"/>
    <w:uiPriority w:val="21"/>
    <w:qFormat/>
    <w:rsid w:val="0059697D"/>
    <w:rPr>
      <w:i/>
      <w:iCs/>
      <w:color w:val="0F4761" w:themeColor="accent1" w:themeShade="BF"/>
    </w:rPr>
  </w:style>
  <w:style w:type="paragraph" w:styleId="IntenseQuote">
    <w:name w:val="Intense Quote"/>
    <w:basedOn w:val="Normal"/>
    <w:next w:val="Normal"/>
    <w:link w:val="IntenseQuoteChar"/>
    <w:uiPriority w:val="30"/>
    <w:qFormat/>
    <w:rsid w:val="00596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97D"/>
    <w:rPr>
      <w:i/>
      <w:iCs/>
      <w:color w:val="0F4761" w:themeColor="accent1" w:themeShade="BF"/>
    </w:rPr>
  </w:style>
  <w:style w:type="character" w:styleId="IntenseReference">
    <w:name w:val="Intense Reference"/>
    <w:basedOn w:val="DefaultParagraphFont"/>
    <w:uiPriority w:val="32"/>
    <w:qFormat/>
    <w:rsid w:val="0059697D"/>
    <w:rPr>
      <w:b/>
      <w:bCs/>
      <w:smallCaps/>
      <w:color w:val="0F4761" w:themeColor="accent1" w:themeShade="BF"/>
      <w:spacing w:val="5"/>
    </w:rPr>
  </w:style>
  <w:style w:type="character" w:styleId="Hyperlink">
    <w:name w:val="Hyperlink"/>
    <w:basedOn w:val="DefaultParagraphFont"/>
    <w:uiPriority w:val="99"/>
    <w:unhideWhenUsed/>
    <w:rsid w:val="0059697D"/>
    <w:rPr>
      <w:color w:val="467886" w:themeColor="hyperlink"/>
      <w:u w:val="single"/>
    </w:rPr>
  </w:style>
  <w:style w:type="character" w:styleId="UnresolvedMention">
    <w:name w:val="Unresolved Mention"/>
    <w:basedOn w:val="DefaultParagraphFont"/>
    <w:uiPriority w:val="99"/>
    <w:semiHidden/>
    <w:unhideWhenUsed/>
    <w:rsid w:val="0059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ststartinlife.gov.uk" TargetMode="External"/><Relationship Id="rId4" Type="http://schemas.openxmlformats.org/officeDocument/2006/relationships/hyperlink" Target="mailto:staynplayfelbridge@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2</cp:revision>
  <dcterms:created xsi:type="dcterms:W3CDTF">2026-01-06T11:02:00Z</dcterms:created>
  <dcterms:modified xsi:type="dcterms:W3CDTF">2026-01-06T11:28:00Z</dcterms:modified>
</cp:coreProperties>
</file>